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8F" w:rsidRPr="00BF608F" w:rsidRDefault="00BF608F" w:rsidP="00BF6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 общеобразовательное учреждение </w:t>
      </w:r>
      <w:proofErr w:type="spell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Верхнеобливская</w:t>
      </w:r>
      <w:proofErr w:type="spell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Утверждаю: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Директор школы: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__________</w:t>
      </w:r>
      <w:proofErr w:type="spell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В.А.Елисеева</w:t>
      </w:r>
      <w:proofErr w:type="spellEnd"/>
    </w:p>
    <w:p w:rsidR="00BF608F" w:rsidRPr="00BF608F" w:rsidRDefault="00BF608F" w:rsidP="00BF6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Arial Black" w:eastAsia="Times New Roman" w:hAnsi="Arial Black" w:cs="Times New Roman"/>
          <w:sz w:val="28"/>
          <w:szCs w:val="28"/>
          <w:lang w:eastAsia="ru-RU"/>
        </w:rPr>
        <w:t>ПОЛОЖЕНИЕ</w:t>
      </w:r>
      <w:r w:rsidRPr="00BF608F">
        <w:rPr>
          <w:rFonts w:ascii="Arial Black" w:eastAsia="Times New Roman" w:hAnsi="Arial Black" w:cs="Times New Roman"/>
          <w:sz w:val="28"/>
          <w:szCs w:val="28"/>
          <w:lang w:eastAsia="ru-RU"/>
        </w:rPr>
        <w:br/>
        <w:t>о размерах и условиях осуществления выплат стимулирующего характера работникам школы </w:t>
      </w:r>
    </w:p>
    <w:p w:rsidR="00BF608F" w:rsidRPr="00BF608F" w:rsidRDefault="00BF608F" w:rsidP="00BF6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1. Общие положения 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(далее – Положение) «О размерах и условиях осуществления выплат стимулирующего» работникам МОУ </w:t>
      </w:r>
      <w:proofErr w:type="spell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Верхнеобливской</w:t>
      </w:r>
      <w:proofErr w:type="spell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(далее – ОУ</w:t>
      </w:r>
      <w:proofErr w:type="gram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основании Трудового Кодекса РФ, Типового положения об образовательном учреждении, Устава школы, постановления Администрации РО «Об оплате труда работников областных государственных образовательных учреждений», приложения № 6 к постановлению Главы Тацинского района от 31.10.2008 г. №627 «Об оплате труда работников муниципальных образовательных учреждений». Настоящее Положение устанавливает виды, условия и размеры выплат стимулирующего характера работникам ОУ.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выплат стимулирующего характера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В соответствии с Перечнем видов выплат стимулирующего характера в муниципальных учреждениях, утвержденным постановлением Администрации РО «</w:t>
      </w:r>
      <w:proofErr w:type="gram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работников областных государственных образовательных учреждений», приложением № 6 к постановлению Главы Тацинского района от 31.10.2008 г. №627 «Об оплате труда работников муниципальных образовательных учреждений», работникам устанавливаются следующие виды выплат стимулирующего характера: Выплаты стимулирующего характера: - за интенсивность и высокие результаты работы; - за качество выполняемых работ; - за выслугу лет; - премиальные выплаты по итогам работы.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Размер выплат по повышающему коэффициенту определяется путем умножения размера должностного оклада, ставки заработной платы на повышающий коэффициент. </w:t>
      </w:r>
      <w:proofErr w:type="gram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образование, за выполнение важных (особо важных) и ответственных (особо ответственных) работ, которые учитываются при определении размера компенсационных выплат).</w:t>
      </w:r>
      <w:proofErr w:type="gramEnd"/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Размеры и условия осуществления стимулирующих выплат конкретизируются в локальных нормативных актах ОУ.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Работникам устанавливаются следующие выплаты за интенсивность и высокие результаты работы: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Повышающий коэффициент к должностным окладам работников учреждений (структурных подразделений) за специфику работы: № </w:t>
      </w:r>
      <w:proofErr w:type="gram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пПеречень</w:t>
      </w:r>
      <w:proofErr w:type="spell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(структурных подразделений) Наименование должностей, профессий в этих учреждениях (структурных подразделениях), занятие которых дает право на установление повышающего </w:t>
      </w:r>
      <w:proofErr w:type="spell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коэффициентаРазмер</w:t>
      </w:r>
      <w:proofErr w:type="spell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повышающего коэффициента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Учреждения (структурные подразделения учреждений), расположенные в сельских населенных пунктах и рабочих поселках Руководители и специалисты</w:t>
      </w:r>
      <w:proofErr w:type="gram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,25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к подпунктам 2.4.1 Повышающий коэффициент к должностным окладам работников учреждений (структурных подразделений) за специфику работы и за высокие результаты работы устанавливается по основной работе.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Работникам ОУ устанавливаются следующие выплаты за качество выполняемых работ: - повышающий коэффициент за квалификацию; - надбавка за качество выполняемых работ; - персональный повышающий коэффициент; - повышающий коэффициент к ставке заработной платы за выполнение важных (особо важных) и ответственных (особо ответственных) работ.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Повышающий коэффициент за квалификацию устанавливается: 2.6.1. Работникам при наличии квалификационной категории: - второй квалификационной категории – 0,07; - первой квалификационной категории – 0,15; - высшей квалификационной категории – 0,25. Повышающий коэффициент за квалификацию устанавливается специалистам при работе по специальности, по которой им присвоена квалификационная категория, со дня издания приказа о присвоении квалификационной категории.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Надбавка за качество выполняемых работ устанавливается работникам, которым присвоена ученая степень, почетное звание по основному профилю профессиональной деятельности: при наличии ученой степени доктора наук в соответствии с профилем вы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полняемой работы по основной и совмещаемой должности – до 30 процентов должностного оклада; </w:t>
      </w:r>
      <w:proofErr w:type="gram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ученой степени кандидата наук в соответствии с профилем вы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полняемой работы по основной и совмещаемой должности – до 20 процентов должностного оклада; при наличии почетного звания «народный» – до 30 процентов должностного оклада, «заслу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женный» – до 20 процентов должностного оклада по основной и совмещаемой должности, награжденным ведомственным почетным званием (на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грудным знаком) – до 15 процентов должностного оклада по основной долж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  <w:proofErr w:type="gram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Надбавка за качество выполняемых работ при наличии ученой степени доктора наук устанавливается при присуждении ученой степени </w:t>
      </w:r>
      <w:proofErr w:type="gram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Высшим аттестационным комитетом Российской Федерации о выдаче диплома. Надбавка за качество выполняемых работ при наличии ученой степени кандидата наук устанавливается при присуждении ученой степени </w:t>
      </w:r>
      <w:proofErr w:type="gram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диссертационного совета после принятия ре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Высшим аттестационным комитетом Российской Федерации о выдаче ди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плома. Надбавка за качество выполняемых работ имеющим почетное звание (нагрудный знак) устанавливается со дня присвоения по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четного звания или награждения нагрудным знаком. При на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личии у работника двух и бо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почетных званий и (или) нагрудных знаков надбавка устанавливается по одному из имеющихся оснований, имеющему большее значение.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 2.8. Педагогическим работникам повышающий коэффициент за квалификацию и надбавка за качество выполняемых работ устанавливается к должностному окладу с учетом норм учебной или преподавательской нагрузки.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 2.10. Надбавка за качество выполняемых работ устанавливается водителям автомобилей всех типов, имеющим 1-й класс в размере 25 процентов ставки заработной платы, 2-й класс — в размере 10 процентов ставки заработной платы за фактически отработанное время в качестве водителя.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Персональный повышающий коэффициент – до 2,0. Решение об установлении персонального повышающего коэффициента к должностному окладу, ставке заработной платы и его размерах принимается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 и других факторов. Персональный повышающий коэффициент работникам устанавливается руководителем учреждения. Персональный повышающий коэффициент руководителю учреждения устанавливается по решению Отдела образования Администрации Тацинского района. Персональный </w:t>
      </w: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повышающий коэффициент устанавливается работнику по основной работе на определенный период в течение календарного года при условии </w:t>
      </w:r>
      <w:proofErr w:type="gram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 фонда оплаты труда учреждения</w:t>
      </w:r>
      <w:proofErr w:type="gramEnd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Повышающий коэффициент к ставке заработной платы за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6 квалификационного разряда и привлекаемым для выполнения важных (особо важных) и ответственных (особо ответственных) работ.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Повышающий коэффициент к должностному окладу за выслугу лет устанавливается руководителям, специалистам и служащим в зависимости от общего количества лет, проработанных в учреждениях бюджетной сферы. Размеры повышающего коэффициента к должностному окладу за выслугу лет: при выслуге лет от 1 года до 5 лет – 0,10; при выслуге лет от 5 до 10 лет – 0,15; при выслуге лет от 10 до 15 лет – 0,20; при выслуге лет свыше 15 лет – 0,30. Повышающий коэффициент к должностному окладу за выслугу лет устанавливается работнику по основной работе. Педагогическим работникам повышающий коэффициент к должностному окладу за выслугу лет устанавливается с учетом норм учебной или преподавательской нагрузки. Установление (изменение) размера повышающего коэффициента к должностному окладу за выслугу лет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 2.14. Стимулирующие выплаты за интенсивность и высокие результаты работы, за качество выполняемых работ, за выслугу лет предусматриваются при планировании фонда оплаты труда на очередной финансовый год, за исключением персонального повышающего коэффициента.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Работникам ОУ осуществляются премиальные выплаты по итогам работы, на выплату которых предусматриваются средства в размере 5 процентов от планового фонда оплаты труда, из них до 1,5 процента - на премирование руководителя учреждения, его заместителей. Премирование руководителя, заместителей руководителя осуществляется на основании Положения о премировании, утверждаемого муниципальным органом исполнительной власти, в ведомственной принадлежности которого находится учреждение образования, с учетом целевых показателей эффективности деятельности учреждения. Премирование работников осуществляется по решению руководителя учреждения в соответствии с Положением о премировании. 2.15.1. Система показателей и условия премирования работников разрабатывается учреждением самостоятельно и фиксируется в локальном нормативном акте, утверждаемом руководителем учреждения с учетом мнения представительного органа работников.</w:t>
      </w:r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</w:t>
      </w:r>
      <w:proofErr w:type="gramStart"/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показателей и условий премирования следует учитывать: успешное и добросовестное исполнение работником своих должностных обязанностей в соответствующем периоде; инициативу, творчество и применение в работе современных форм и методов организации труда; качественную подготовку и проведение мероприятий, связанных с уставной деятельностью учреждения; участие в течение месяца в выполнении особо важных работ и мероприятий.</w:t>
      </w:r>
      <w:proofErr w:type="gramEnd"/>
    </w:p>
    <w:p w:rsidR="00BF608F" w:rsidRPr="00BF608F" w:rsidRDefault="00BF608F" w:rsidP="00BF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8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1A0D0B" w:rsidRDefault="001A0D0B">
      <w:bookmarkStart w:id="0" w:name="_GoBack"/>
      <w:bookmarkEnd w:id="0"/>
    </w:p>
    <w:sectPr w:rsidR="001A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D3"/>
    <w:rsid w:val="001A0D0B"/>
    <w:rsid w:val="002C49D3"/>
    <w:rsid w:val="00B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9180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2016-03-28T16:02:00Z</dcterms:created>
  <dcterms:modified xsi:type="dcterms:W3CDTF">2016-03-28T16:03:00Z</dcterms:modified>
</cp:coreProperties>
</file>